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pPr>
      <w:r w:rsidRPr="00000000" w:rsidR="00000000" w:rsidDel="00000000">
        <w:rPr>
          <w:rtl w:val="0"/>
        </w:rPr>
        <w:t xml:space="preserve">Zakk White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Annotated Classroom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my ideal ELA classroom, I first assumed there were only 20 students. This is probably not going to happen but I have found that more than 20 makes it hard to hear and see students in the back. I arranged my students into individual desks that are not connected to each other because I don’t want them constantly talking or bunching up and it makes it easier to move the desks to a workshop circle on certain days.  The desks are arranged lecture style, but with a gap down the middle and a thin back row so students on the back row will feel like they are on the front row. They can also see each other more but aren’t constantly facing each other so they can concentrate at their desks when they need to, yet stay engaged during the class. I moved all of the desks closer to the front so I can sit and talk to them instead of lecturing all of the time. The Milners argue that lecture can become rote and should only be used sparingly because of student attention spans. (Milners 22) Being close to the front will help them stay engaged. This leaves a great deal of room in the back for setting up learning stations and keeping a classroom library. I also like that I can sit at my desk and have a student led discussion and ask them questions and help them feel at ease instead of constantly staring them down from a lectern. </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Zakk White Prep for Class 9.docx</dc:title>
</cp:coreProperties>
</file>